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Ahaszwerosza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rodu medyjskiego, który został uczyniony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Aswerusa, z rodu Medów, który był ustanowiony królem nad królestwem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Daryjusza, syna Aswerusowego, z nasienia Medów, który był postanowiony królem na królestwem Chaldejskiem;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Dariusa, syna Asuerowego, z nasienia Medów, który panował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z rodu Medów, syna Artakserksesa, sprawującego władzę nad królestwem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Ahaszwerosza z rodu medyjskiego, który został królem państwa chaldejskiego,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Dariusza, syna Achaszwerosza, z rodu Medów, który został królem w królestwie chaldejskim,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pierwszym roku Dariusza, syna Aswerusa, z plemienia Medów, panującego nad królestwem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rodu Medów, który został monarchą królestwa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Дарія сина Ассуера з насіння мидів, який зацарював над царством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Dariusza, syna Aswerusa, z rodu Medów, który został ustanowiony królem nad królestwem kasdejskim;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 syna Aswerusa z potomstwa Medów, który został ustanowiony królem nad królestwem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2024-05-19T00:55:23Z</dcterms:modified>
</cp:coreProperties>
</file>