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Ty żałujesz krzaczka rycynowego, którego nie uprawiałeś i nie wyhodowałeś, który się jako dziecko nocy zjawił i dziecko nocy zginął,*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dziecko nocy zjawił i dziecko nocy zginął,  lub: za  sprawą  (na  przestrzeni, w czasie) jednej nocy wyrósł i za sprawą jednej nocy zginął.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2024-04-29T13:25:24Z</dcterms:modified>
</cp:coreProperties>
</file>