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9"/>
        <w:gridCol w:w="2171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Syjonie,* ratuj się, mieszkanko córki Babilonu!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Biada! Syjonie, </w:t>
      </w:r>
      <w:r>
        <w:rPr>
          <w:rtl/>
        </w:rPr>
        <w:t>הֹוי צִּיֹון</w:t>
      </w:r>
      <w:r>
        <w:rPr>
          <w:rtl w:val="0"/>
        </w:rPr>
        <w:t xml:space="preserve"> : wg G: na Syjon, εἰς Σιων.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2024-04-29T11:39:37Z</dcterms:modified>
</cp:coreProperties>
</file>