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5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Przetrzymujemy twojego brata, Jonatana, ze względu na srebro, które był winien królewskiemu skarbcowi w zamian za otrzymane urzędy.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„Przetrzymujemy twojego brata Jonatana, ponieważ jest on winien królewskiemu skarbcowi srebro należne za otrzymane urzędy.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срібло, яке винен твій брат Йонатан для царського, яке той потребував, ми його схопили.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2024-04-28T00:16:28Z</dcterms:modified>
</cp:coreProperties>
</file>