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9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 pismach urzędowych i na umowach zaczął pisać: W pierwszym roku wielkiego arcykapłana Szymona, wodza i przywódcy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pisać w dokumentach i umowach: „W pierwszym roku panowania wielkiego Szymona, najwyższego kapłana, wodza i przywódcy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почав писати в письмах і виступах: Першого року при Симоні, великому архиєреї і вождю і провіднику юдеїв.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2024-04-27T23:45:19Z</dcterms:modified>
</cp:coreProperties>
</file>