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drugiego miesiąca sto siedemdziesiątego pierwszego roku weszli do niej z uwielbieniem, niosąc gałęzie palmowe, harfy, cymbały i cytry. Śpiewali także hymny i pieśni uwielbienia, bo został zmiażdżony wielki nieprzyjaciel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drugiego miesiąca sto siedemdziesiątego pierwszego roku uroczyście weszli do niej, niosąc gałęzie palm, grając na harfach, cymbałach i cytrach, śpiewając hymny i pieśni, ponieważ wielki nieprzyjaciel Izraela został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неї двадцять третього (дня) другого місяця сто сімдесять першого року з хвалою і галуззям і з гуслями і з цимбалами і з сопілками і з піснями і з співами, бо знищено великого ворога з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2024-04-28T09:28:15Z</dcterms:modified>
</cp:coreProperties>
</file>