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5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podpalili główną bramę i przelali niewinną krew, to my wówczas modliliśmy się do Pana i zostaliśmy wysłuchani. Złożyliśmy krwawą ofiarę i ofiarę z najczystszej mąki, zapaliliśmy lampy i wyłożyliśmy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podpalili główną bramę i przelali niewinną krew, my modliliśmy się do Pana i zostaliśmy wysłuchani. Złożyliśmy więc ofiarę krwawą i pokarmową, zapaliliśmy lampy i wyłożyliśmy chleby».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спалили браму і пролили невинну кров. І ми молилися до Господа і були вислухані і ми принесли жертви і пшеничну муку і ми запалили світила і поклали хліби.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2024-04-25T07:47:50Z</dcterms:modified>
</cp:coreProperties>
</file>