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9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Rozpocznijmy więc opowiadanie, by niepotrzebnie dalej nie rozbudowywać tego, o czym już wcześniej powiedziano. Byłoby bowiem nierozsądne rozwodzić się nad wstępem do historii, a skracać samą historię.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rozpoczynamy opowiadanie, nie dodając już nic do tego, co powiedzieliśmy. Byłoby bowiem nierozsądne rozwodzić się nad wstępem do historii, a skracać samą historię.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звідси зачнемо розповіді раніше сказаного, так зачавши. Бо нерозумно помножувати (слова) перед розповіддю, а розповідь коротити.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2024-04-28T18:10:31Z</dcterms:modified>
</cp:coreProperties>
</file>