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65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życie w świętym mieście płynęło w zupełnym pokoju, a prawa były jak najściślej przestrzegane dzięki pobożności arcykapłana Oniasza i jego nienawiści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Oniasz był człowiekiem bogobojnym i nienawidził zła. Dzięki temu święte miasto cieszyło się całkowitym pokojem, a prawa były należycie przestrzegane.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святе місто було заселене з усяким миром і законами бо були добре бережені через побожність архиєрея Онія і ненавидження зла,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2024-04-28T08:55:19Z</dcterms:modified>
</cp:coreProperties>
</file>