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mu, że skarbiec w Jerozolimie zawiera nieopisane bogactwa i jest tak wypełniony, iż mnóstwa pieniędzy nie da się policzyć. Wartość ich była nieporównywalnie wyższa od wydatków związanych ze składaniem ofiar. Istniała więc możliwość przejęcia tego wszystkiego przez zarząd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mu o tym, że skarbiec w Jerozolimie wypełniony jest niewysłowionymi bogactwami i że nie sposób policzyć pieniędzy, które w nim się znajdują. Jest ich więcej, niż potrzeba na wydatki związane ze składaniem ofiar, i mogłoby to przejść na własność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про безчисленні маєтки, що кишіли в єрусалимській скарбниці, так що множество скарбів було безчислене, і вони не належать до справи жертов, а що було можливо піддати це під владу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2024-04-28T11:59:21Z</dcterms:modified>
</cp:coreProperties>
</file>