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11"/>
        <w:gridCol w:w="6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видав з своїх уст наче ріку огня, і з своїх губів духа огня, і з свого язика видавав буряні іскри. І це все було разом змішане, ріка огня і дух полумя і множество бурі.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2024-04-29T02:52:19Z</dcterms:modified>
</cp:coreProperties>
</file>