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3"/>
        <w:gridCol w:w="3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Panem bowiem jest ― szabatu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Człowieczy* bowiem jest panem szabatu.**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Panem bowiem jest szabatu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panem szabatu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bowiem jest też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Panem jest i 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Panem jest syn człowieczy i 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Człowieczy jest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jest Panem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jest bowiem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szabatu”.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panem szabatu jest Syn Człowieczy”.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Tak! Syn Człowieczy jest Panem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jest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Син Людський є володарем і 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Niewiadomy utwierdzający pan bowiem jest sabatu wiadomy syn wiadomego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Człowieka jest Panem i 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szabbatu!".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mam władzę nad szabatem.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: to nie zwykły człowiek, lecz realizujący Boże zamierzenia i własne powołanie; do takich można zaliczyć proroków (&lt;x&gt;330 2:1&lt;/x&gt;, 6, 8;&lt;x&gt;330 3:1&lt;/x&gt;, 14, 17, 25), Jezusa (zob. &lt;x&gt;610 2:5&lt;/x&gt;) oraz nas, gdy przez wiarę jednoczymy się z Nim w Jego śmierci i zmartwychwstaniu (&lt;x&gt;530 15:45-47&lt;/x&gt;; &lt;x&gt;540 5:17&lt;/x&gt;). Tylko Jezus określał się w ten sposób. W Nim, jako zrodzeni z wody i Ducha, możemy podporządkowywać sobie szabat (&lt;x&gt;610 1:8-11&lt;/x&gt;).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2024-04-29T02:38:17Z</dcterms:modified>
</cp:coreProperties>
</file>