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przypomina ziarenko gorczycy. Wziął je pewien człowiek i zasiał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ziarna gorczycy, które człowiek, wziąwszy,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ziarnu gorczycznemu, które wziąwszy człowiek, wsiał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im, mówiąc: Podobne jest królestwo niebieskie ziarnu gorczycznemu, które wziąwszy człowiek, wsiał na rolej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ziarnka gorczycy, które ktoś wziął i posiał na swej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ziarnka gorczycznego, które wziąwszy człowiek, zasiał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jest podobne do ziarnka gorczycy, które pewien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inną przypowieść: „Królestwo niebieskie podobne jest do ziarna gorczycy, które pewien człowiek zasiał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ziarnka gorczycy, które ktoś wziąwszy, posiał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przełożył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ziarnu gorczycznemu, które wziąwszy człowiek, wsiał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podobne jest do ziarnka gorczycy, które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зерна гірчиці, що його людина взяла та й посіяла на своїм полі;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Upodobniona jest wiadoma królewska władza niebios barwiącemu na szkarłat jądru z zewnątrz żółtej gorczycy, które chwyciwszy niewiadomy człowiek zasiał w polu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Podobne jest Królestwo Niebios do ziarna gorczycy, które człowiek wziął oraz zasiał na swojej roli;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kolejną przypowieść. "Królestwo Niebieskie jest jak ziarnko gorczycy, które człowiek bierze i zasiewa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podobne jest do ziarnka gorczycy, które człowiek wziął i zasiał na swoim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inną przypowieść opowiedział im Jezus: —Królestwo niebieskie jest podobne do ziarna gorczycy, które rolnik zasiał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2024-04-27T13:14:11Z</dcterms:modified>
</cp:coreProperties>
</file>