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przewodnicy!* Przecedzacie komara, połykacie zaś wielbłąda.**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Przewodnicy ślepi, przecedzający komara, zaś wielbłąda wypijający.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Przewodnicy niewidomi przecedzający komara zaś wielbłąda połykający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Wodzowie ślepi! którzy przecedzacie komara, i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ślepi, którzy przecedzacie komora, a wielbłąda połykacie.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Przecedzacie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przewodnicy, odcedzacie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Wy, ślepi wodzowie!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przecedzacie komara, a 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Проводирі сліпі, що відціджуєте комара, а верблюда ковтаєте.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Prowadzący po drogach ślepi, przecedzający komara zaś wielbłąda z góry pijąc pochłaniający.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przywódcy, którzy odcedzacie komara, a połykacie wielbłąda.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Wycedzacie komara, a przełykacie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przewodnicy, którzy odcedzacie komara, Lecz połykacie wielbłąda!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przewodnicy! Odcedzacie komara, a połykacie wielbłąda.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23:16&lt;/x&gt;; &lt;x&gt;520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Mamy w tym przyp. do czynienia z hiperbolą, pod. jak w &lt;x&gt;470 19:24&lt;/x&gt;; zob. także &lt;x&gt;470 5:29&lt;/x&gt;, 30;&lt;x&gt;470 17:20&lt;/x&gt;;&lt;x&gt;470 21:21&lt;/x&gt;. Zarówno komary, jak i wielbłądy należały do stworzeń nieczystych (&lt;x&gt;30 11:4&lt;/x&gt;, 20, 23, 42), &lt;x&gt;470 23:24&lt;/x&gt;L.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2024-04-28T23:56:14Z</dcterms:modified>
</cp:coreProperties>
</file>