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bogaty człowiek imieniem Zacheusz, przełożony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człowiek, imieniem Zacheusz, przełożony celników, a był on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którego zwano imieniem Zacheusz, który był przełożony nad celnikami, a ten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Zacheusz, który był przedniejszym celnikiem, a on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Zacheusz, który był zwierzchnikiem celników i był bardzo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Zacheusz, przełożony nad celnikami, człowiek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bogaty człowiek, imieniem Zacheusz, zwierzchnik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bogaty człowiek, imieniem Zacheusz, który był przełożonym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tam wtedy człowiek, nazywany Zacheuszem. Był on zwierzchnikiem poborców opłat, bardzo bogatym.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mieszkał bogaty człowiek, starszy poborca podatków, który miał na imię Zacheusz;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imieniem Zacheusz, przełożony nad celnikami i bogacz,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чоловік, що звався Закхей, - він був старший над митниками і був багатий,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zwany Zakchaios, i on był prapoczątkowy poborca pełnych urzeczywistnień, i on majętny.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zwany imieniem Zacheusz a był on przełożonym celników oraz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pewien człowiek imieniem Zakkaj, przełożony celników i człowiek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mężczyzna zwany z imienia Zacheuszem: ten był naczelnym poborcą podatkowym,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pewien przełożony poborców podatkowych, Zacheusz—człowiek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2024-05-07T14:51:56Z</dcterms:modified>
</cp:coreProperties>
</file>