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pan winnicy: Co mam zrobić? Wyślę mojego ukochanego syna;* może tego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pan winnicy: Co uczynię? Poślę syna mego umiłowanego; może tego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2024-05-07T15:59:22Z</dcterms:modified>
</cp:coreProperties>
</file>