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9"/>
        <w:gridCol w:w="4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leje wodę do ― miski, i zaczął myć ― stopy ― uczniów i wycierać ― płótnem,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miski i zaczął myć stopy uczniów i wycierać ręcznikiem którym był którym jest przepasany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nalał wody do miednicy, zaczął myć uczniom nogi i wycierać (je)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leje wodę do miski i zaczął myć stopy uczniów i wycierać prześcieradłem,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miski i zaczął myć stopy uczniów i wycierać ręcznikiem którym był którym jest przepasany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2024-04-27T00:15:23Z</dcterms:modified>
</cp:coreProperties>
</file>