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pochodzący od Boga wywołuje opamiętanie, którego się nie żałuje. Ono prowadzi do zbawienia. Natomiast smutek wzbudzany przez świat,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Boga, przynosi pokutę ku zbawieniu, czego nikt nie żałuje; lecz smutek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pokutę sprawuje ku zbawieniu, której nikt nie żałuje; ale smutek według świata sprawuje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wedle Boga, pokutę ku zbawieniu nieodmienną sprawuje, lecz smutek świecki śmierć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smutek, który jest z Boga, dokonuje zbawiennego nawrócenia, i tego się nie żałuje,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smutek, który jest według Boga, sprawia upamiętanie ku zbawieniu i nikt go nie żałuje; smutek zaś światowy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zgodny z wolą Boga smutek owocuje nawróceniem ku zbawieniu, i tego się nie żałuje. Smutek zaś tego świata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Smutku zgodnego z Bożą wolą nie trzeba żałować, bo prowadzi on przez nawrócenie do zbawienia. Smutek świata sprowadza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smutek według myśli Boga doprowadza do nawrócenia ku takiemu zbawieniu, którego się nie żałuje. Natomiast smutek tego świata prowadzi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Smutek, jakiego doznajemy zgodnie z wolą Boga, prowadzi do zbawienia przez całkowitą przemianę naszego jestestwa i tego nikt nie żałuje, natomiast smutek, jakiego doznajemy od świata jest naznaczony piętnem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Smutek bowiem, znoszony po Bożemu, dokonuje zbawiennej zmiany usposobienia, czego się nigdy nie żałuje. Natomiast światowy smutek powoduje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смуток, що в Бозі, чинить покаяння на спасіння, якого не треба шкодувати; біль світський чинить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 z Boga sprawia skruchę ku zbawieniu, która nie powoduje żalu; zaś smutek świata sprawia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Ból, do którego podejdzie się na sposób Boży, rodzi zwrócenie się od grzechu do Boga, co prowadzi do zbawienia, w tym zaś nie ma czego żałować! Lecz ból, do którego podejdzie się na sposób świata, rodzi tylko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zbożny smutek przyczynia się do okazania skruchy ku wybawieniu i tego nie należy żałować, ale smutek światowy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 smutek sprawia, że ludzie porzucają grzech i dążą do zbawienia—po jakimś czasie nikt się więc nie martwi tym, że został w ten sposób zasmucony. Smutek pochodzący z tego świata jest jednak zupełnie inny, prowadzi bowiem ludzi do rozpaczy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2024-04-30T03:13:38Z</dcterms:modified>
</cp:coreProperties>
</file>