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raduję się nie że zostaliście zasmuceni ale że zostaliście zasmuceni w nawróceniu zostaliście zasmuceni bowiem według Boga aby w niczym doznalibyście straty od nas</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teraz cieszę się, nie dlatego, że zostaliście zasmuceni, ale że zostaliście zasmuceni dla opamiętania;* byliście bowiem zasmuceni po Bożemu, tak że niczego z naszego powodu nie straciliście.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teraz raduję się, nie że zostaliście zasmuceni, ale że zostaliście zasmuceni ku zmianie myślenia*; zostaliście zasmuceni bowiem według Boga, aby w niczym (nie) doznaliście straty** od nas. </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Teraz raduję się nie że zostaliście zasmuceni ale że zostaliście zasmuceni w nawróceniu zostaliście zasmuceni bowiem według Boga aby w niczym doznalibyście straty od nas</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teraz się cieszę. Nie dlatego, że zostaliście zasmuceni, ale dlatego, że zostaliście zasmuceni dla opamiętania. Znaczy to, że zostaliście zasmuceni po Bożemu, tak że niczego z naszego powodu nie straciliście.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teraz się raduję, nie dlatego, że byliście zasmuceni, ale że byliście zasmuceni ku pokucie. Zostaliście bowiem zasmuceni według Boga, żebyście w niczym nie ponieśli szkody przez nas.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Jednak teraz weselę się, nie dlatego, żeście zasmuceni byli, ale żeście zasmuceni byli w pokucie; albowiem byliście zasmuceni według Boga, żebyście w niczem nie szkodowali przez nas.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teraz raduję się. Nie iżeście się zasmucili, ale iżeście się zasmucili ku pokucie. Abowiem byliście zasmuceni wedle Boga, żebyście w niwczym nie szkodowali z nas.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teraz raduję się – nie dlatego, żeście się zasmucili, ale że się zasmuciliście ku nawróceniu. Zasmuciliście się bowiem po Bożemu, tak iż nie ponieśliście przez nas żadnej szkody.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jednak cieszę się, nie dlatego, że byliście zasmuceni, ale że byliście zasmuceni ku upamiętaniu; zasmuceni bowiem byliście po Bożemu tak, że w niczym nie ponieśliście szkody z naszej strony.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teraz się cieszę. Nie dlatego, że zostaliście zasmuceni, ale dlatego, że zostaliście zasmuceni ku nawróceniu. Zostaliście przecież zasmuceni zgodnie z wolą Boga, tak że nie doznaliście od nas żadnej krzywdy.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teraz się cieszę; nie dlatego jednak, że byliście smutni, ale że ten smutek skłonił was do nawrócenia. Smuciliście się bowiem zgodnie z Bożą wolą, tak że w niczym nie ponieśliście szkody z naszej strony.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teraz się cieszę, nie że się zasmuciliście, lecz że zasmuciliście się w skrusze. Odczuliście smutek według myśli Boga, tak że z naszej strony nie doznaliście żadnej krzywdy.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to teraz przeciwnie, cieszę się; było wam smutno, ale nie na długo, jak mi się zdaje. Ten smutek przyczynił się do tego, że zmieniliście swoje nastawienie. Było to po myśli Bożej, tak więc nie wyrządziłem wam żadnej szkody.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to obecnie się raduję. Nie z tego, że zasmuciliście się, lecz z tego, że smutek skłonił was do zmiany usposobienia. Znieśliście ten smutek po Bożemu i dlatego nie wyrządziliśmy wam żadnej szkody.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тепер я радію не тому, що ви були засмучені, а тому, що засмутилися на покаяння. Бо ви засмутилися для Бога, щоб ні в чому не зазнати лиха від нас.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teraz się cieszę, nie dlatego, że zostaliście zasmuceni, ale że zostaliście zasmuceni ku skrusze; bowiem zostaliście zasmuceni z Boga, aby w niczym nie móc doznać od nas straty.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to teraz raduję się, nie dlatego, żeście doznawali bólu, ale że ten ból przywiódł was z powrotem do Boga. Bo podeszliście do bólu na sposób Boży, tak że nie doznaliście od nas żadnej krzywdy.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teraz się raduję nie dlatego, że się po prostu zasmuciliście, ale że się zasmuciliście ku okazaniu skruchy; bo zasmuciliście się w sposób zbożny, aby w niczym nie doznać szkody z naszego powodu.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jednak się z tego cieszę! Nie z samego faktu waszego smutku, ale z tego, że doprowadził was on do opamiętania. Smutek ten nie wyrządził wam bowiem krzywdy, był bowiem zesłany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&lt;x&gt;230 38:18&lt;/x&gt;</w:t>
      </w:r>
    </w:p>
  </w:footnote>
  <w:footnote w:id="3">
    <w:p>
      <w:pPr>
        <w:pStyle w:val="FootnoteText"/>
      </w:pPr>
      <w:r>
        <w:rPr>
          <w:rStyle w:val="FootnoteReference"/>
        </w:rPr>
        <w:t>2)</w:t>
      </w:r>
      <w:r>
        <w:t xml:space="preserve"> </w:t>
      </w:r>
      <w:r>
        <w:t>W N.T. termin techniczny "nawrócenie".</w:t>
      </w:r>
    </w:p>
  </w:footnote>
  <w:footnote w:id="4">
    <w:p>
      <w:pPr>
        <w:pStyle w:val="FootnoteText"/>
      </w:pPr>
      <w:r>
        <w:rPr>
          <w:rStyle w:val="FootnoteReference"/>
        </w:rPr>
        <w:t>3)</w:t>
      </w:r>
      <w:r>
        <w:t xml:space="preserve"> </w:t>
      </w:r>
      <w:r>
        <w:t>W oryginale coniunctivus aoristi passivi jako orzeczenie zdania zamiarowego.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2024-04-30T05:26:27Z</dcterms:modified>
</cp:coreProperties>
</file>