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9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wywodzi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na niebie i na ziemi bierze swoją nazwę;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się wszelka rodzina na niebie i na ziemi nazywa;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wszelkie ojcostwo na niebie i na ziemi jest nazywane,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na 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bierze swoje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każda ojczyzna w niebiosach i na ziemi bierze swoją nazwę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ród w niebie i na ziemi otrzymuje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jest wzór prawdziwego ojcostwa w niebie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wywodzi swoją nazwę wszelki ród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якого бере назву все батьківство на небі й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jest nazwany każdy ród w niebiosach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każde ojcostwo w niebie i na ziemi bierze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zawdzięcza swe miano każda rodzina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pochodzi każda istota, zarówno w niebie, jak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2024-04-27T13:31:08Z</dcterms:modified>
</cp:coreProperties>
</file>