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miasta, które leżą na równinie, Dibon i Bamot -Baal,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 leżące na równinie, Dibon, Bamot-Baal, 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przyległe do niego miasta, które były na równinie: Dibon, Bamot-Baal i Bet-Baal-Meon;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Hesebon, i wszystkie miasta jego, które były w równinie; Dybon i Bamot Baal, i Bet Baal Meon;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Hesebon, i wszytkie miasteczka ich, które są w polach, Dibon też i Bamotbaal, i miasteczko Baalmeon,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ze wszystkimi miastami położonymi na wyżynie: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miasta, które leżą na równinie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 położone na równinie: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Cheszbone i wszystkie miasta należące do niego, jakie znajdują się na płaskowyżu: Dibon, Bamot-Baal, 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miasta leżące na wyżynie: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Есевона і всі міста, що є в Місорі і Девон і Вамотваал і дім Веелмона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Heszbon, położone na równinie, wraz z przyległymi jego miastami: Dibon, Bamoth Baal, Beth Baal 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miejscowości, które są na płaskowyżu, Dibon i Bamot-Baal, i Bet-Baal-Meon,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2024-05-26T12:08:12Z</dcterms:modified>
</cp:coreProperties>
</file>