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skraju doliny Arnonu, i od miasta, które jest w środku doliny, wraz z całą równiną od Medeba aż po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Rozdzielone przez niego obszary rozciągały się od Aroer, które leży na skraju doliny Arnonu, i od miasta leżącego w środku tej doliny, poprzez całą równinę od Medeba aż po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miasta, które jest w środku rzeki, wraz z całą równiną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i miasto, które jest w pośrodku potoku, i wszystkę równinę Medeba aż do Dybon;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brzegu potoku Arnon i na śrzodku doliny, i wszytkie pola Medaba aż do Dibon,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 brzegu doliny potoku Arnon, i od miasta, które jest w środku doliny, cały płaskowyż od Medeby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 skraju doliny Arnonu, i od miasta, które jest w środku doliny wraz z całą równiną od Medeba aż do Dibonu,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miasta pośrodku tej doliny i całą równinę od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miasta, które jest w środku doliny, cały płaskowyż od Medeby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 położonego na skraju doliny [rzeki] Arnon i miasta leżącego pośrodku [tej] doliny, całą wyżynę od Medeby aż do Dibonu;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устях потоку Арнона, і місто, що в середині долини, і ввесь Місор від Медави аж до Девана,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potoku Arnon oraz miasta w środku potoku, całą równinę od Medeby – do Dibonu,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skraju doliny potoku Arnon, i miasto, które jest w środku doliny potoku, i cały płaskowyż Medeby aż do Dibonu;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2024-05-19T00:47:06Z</dcterms:modified>
</cp:coreProperties>
</file>