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wznosiła się do Bet-Chogla, omijała Bet-Araba od północy i 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ciągnęła się do Bet-Chogla i biegła od północy aż do Bet-Araba;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ciągnie się ta granica do Betaglu, i bieży od północy aż do Betaraba; a stamtąd idzie ta granica aż do kamienia Boen,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granica do Bet Hagle, a przechodzi od północy do Bet Araby, wstępując do kamienia Boen, syna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ciągnęła się do Bet-Chogla, przechodziła na północy do Bet-Araba i wznosiła się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 się do Bet-Chogla, mija od północy Bet-Araba i ciągnie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ku Bet-Chogla i przechodziła od północy do Bet-Araby, a następnie podnosiła się ku Kamieniowi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do Bet-Chogla, przechodzi po stronie północnej Bet-Araba, potem wznosi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wznosi się dalej do Bet-Chogla i przechodzi na północ koło Bet-ha-Araba. Następnie wznosi się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виходять границі до Ветаґли і проходить на півночі до Ветарави, і ідуть границі до каменя Веона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ta granica ku Bet–Chogli i przechodzi po północnej stronie Beth–Araby, w górę, ku kamieniowi Bohana, syna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Bet-Chogli, i przechodziła na północ od Bet-Araby; granica ta wznosiła się aż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2024-05-07T18:13:14Z</dcterms:modified>
</cp:coreProperties>
</file>