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mieli też miasta wydzielone na obszarze dziedzictwa synów Manassesa – całe miasta i 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2024-04-29T19:03:48Z</dcterms:modified>
</cp:coreProperties>
</file>