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to nie wydadzą w jego rękę zabójcy, gdyż zabił swego bliźniego bezwiednie, wcześniej* zaś go nie nienawidził.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2024-04-28T23:43:16Z</dcterms:modified>
</cp:coreProperties>
</file>