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jak źródła bez wody, jak chmury gnane huraganem. Zachowano dla nich najgłębsze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wody, obłokami pędzonymi przez wicher,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studniami bez wody, obłoki od wichru pędzone, którym chmura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stoki bez wody i obłoki od wichru pędzone, którym chmura ciemności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i obłokami wichrem pędzonymi, których czeka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to źródła bez wody i obłoki pędzone przez wicher; czeka ich przeznaczony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źródłami bez wody i mgłą pędzoną przez nawałnicę. Dla nich został zachowany najciemniejszy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jak wyschnięte źródła i chmury pędzone wichrem: ich przeznaczeniem - największe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źródłami bez wody, chmurami przez wiatr odganianymi. Zachowany jest dla nich mrok ciemności!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są jak źródło bez wody, jak chmury pędzone wiatrem;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źródła bez wody i chmury gnane wichrem gwałtownym! Czeka ich mrok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безводні джерела та гнані вітром хмари, [імла]; їм приготований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bezwodnymi źródłami, chmurami pędzonymi na skutek wichru,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źródłami bez wody, parą rozwiewaną porywem wiatru, dla nich przeznaczono najczarniejszą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 wody oraz oparami pędzonymi przez gwałtowną burzę, dla nich też zachowano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są podobni do wyschniętych źródeł i chmur, które wiatr goni z miejsca na miejsce. Ich przeznaczeniem jest ciemna otchłań.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2024-04-28T07:12:14Z</dcterms:modified>
</cp:coreProperties>
</file>