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powiedział: Byli to moi bracia, synowie mojej matki. Jak żyje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gdybyście ich zachowali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bracia, synowie mojej matki. Jak żyje JAHWE, gdybyście zachowali ich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Braciać to moi, synowie matki mojej byli; żywie Pan, byście je byli żywo zachowali, nie pobiłbym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Bracia moi byli, synowie matki mojej: żywię JAHWE, byście je byli żywo zachowali, że bych was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moi bracia, synowie mojej matki! - odpowiedział. - Na życie Pana! Gdybyście ich żywych puścili,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Bracia moi to byli, synowie mojej matki. Jako żyje Pan, gdybyście ich zachowali przy życiu, oszczędziłbym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To byli moi bracia, synowie mojej matki. Na życie PANA! Gdybyście pozostawili ich przy życiu, nie pozabijałbym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„To byli moi bracia, synowie mojej matki. Na życie PANA! Gdybyście puścili ich żywych, nie zabiłbym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- To byli bracia moi, synowie mojej matki. Na życie Jahwe! Gdybyście ich zachowali przy życiu, nie zabiłbym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byli moi bracia, synowie mojej matki. Żywy jest WIEKUISTY! Gdybyście ich zostawili przy życiu i ja bym was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”Byli moimi braćmi, synami mojej matki. Jako żyje JAHWE, gdybyście zachowali ich przy życiu, nie musiałbym was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2024-04-29T07:44:46Z</dcterms:modified>
</cp:coreProperties>
</file>