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3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― ludzie upałem wielkim, i bluźnili ― imieniu ― Boga, ― mającego ― władzę nad ― plagami tymi, i nie zmienili myślenia dając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ludzie upałem wielkim i bluźnili imieniu Boga mającego władzę nad ciosami tymi i nie opamiętali się dać Mu 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przypieczeni zostali ludzie wielkim żarem, i bluźnili imieniu Boga,* ** który ma moc nad tymi plagami – i nie opamiętali się,*** aby oddać Mu chwałę.****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spaleni zostali ludzie upałem wielkim, i zaczęli bluźnić imieniu Boga, mającego władzę nad plagami tymi, i nie zmienili myślenia, (by) dać mu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ludzie upałem wielkim i bluźnili imieniu Boga mającego władzę nad ciosami tymi i nie opamiętali się dać Mu chwałę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Chodzi o twierdzenia nominalnego kościoła (&lt;x&gt;730 16:9&lt;/x&gt;L.).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13:6&lt;/x&gt;; &lt;x&gt;730 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8:6&lt;/x&gt;; &lt;x&gt;730 2:21&lt;/x&gt;; &lt;x&gt;730 9:20-21&lt;/x&gt;; &lt;x&gt;730 16:11&lt;/x&gt;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11:13&lt;/x&gt;; &lt;x&gt;730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2024-04-29T19:01:01Z</dcterms:modified>
</cp:coreProperties>
</file>