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240"/>
        <w:gridCol w:w="2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Sara bezpłodna i nie rodząca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Saraj była niepłodna, nie miała dzieci.*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/>
        </w:rPr>
        <w:t>אֵין לָּה וָלָד</w:t>
      </w:r>
      <w:r>
        <w:rPr>
          <w:rtl w:val="0"/>
        </w:rPr>
        <w:t xml:space="preserve"> , por. ugar. wld.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2024-04-29T03:14:20Z</dcterms:modified>
</cp:coreProperties>
</file>