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zwlekał młodzieniec z uczynieniem tej rzeczy, gdyż rozkochał się w córce Jakuba, a był on najznaczniejszy w całym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2024-04-29T09:15:17Z</dcterms:modified>
</cp:coreProperties>
</file>