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To są naczelnicy Edomu według ich siedzib w ziemi, którą posiedli. To dzieje Ezawa, praojca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Edomu według miejsca ich zamieszkania w ziemi ich posiadłości.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Hyram, te są książęta Edomskie, według mieszkania ich, w ziemi osiadłości ich. Ten jest Ezaw, ojciec Edomczyków.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Hiram: te książęta Edomskie, mieszkające w ziemi panowania swego. Ten jest Ezaw, ociec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szczepów Edomu według obszarów przez nich posiadanych. Ezaw to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rodów edomskich według ich siedzib w kraju, który posiadali.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 i naczelnik Iram. Oni stali na czele Edomu według ich siedzib, posiadanych przez nich w kraju. To był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rodów Edomu według ich posiadłości, w których zamieszkali. Praojcem Edomitów był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 To są książęta Edomu [wyliczeni] według miejsca ich zamieszkania w ich własnej ziemi.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Magdiel, wódz Iram - to są wodzowie Edomu według ich siedzib, w ziemi, którą posiadali. Tak Esaw jest ojcem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Меґедіїл, старшина Зофоїн. Це старшини Едома в володіннях в землі своєї посілості. Це Ісав батько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 według ich siedzib, w ziemi ich dziedzictwa. Oto Esaw przodek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To są szejkowie Edomu według miejsc ich zamieszkania w ziemi będącej ich posiadłością. To jest Ezaw, ojciec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2024-04-25T19:35:21Z</dcterms:modified>
</cp:coreProperties>
</file>