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Wyrastały z niej trzy pędy. Puściła pąki, zakwitły kwiaty, w końcu dojrzały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winorośli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gałązki. A ona jakby wypuszczała pąki i wychodził jej kwiat, i jej grona wydały dojrzałe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winnej macicy były trzy gałązki, a ona jakoby pąki wypuszczała, a wychodził kwiat jej, i dostawały się jagody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były trzy gałązki znienagła wyrastając w pąkowie, a po kwieciu jagody dostawające,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krzewie były trzy gałązki. Krzew wypuścił pączki i zakwitł, a potem 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krzewie były trzy pędy; a gdy zaczął wypuszczać pąki, zakwitł, a jego grona winne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winorośli były trzy gałązki. Potem wypuściła pączki, zakwitła i wydała grona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krzewie rosły trzy gałązki. Gdy krzew wyrósł, pojawiły się kwiaty, a potem grona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winnym szczepie były trzy gałązki, a on właśnie pączkował: rozwinął się jego kwiat, a 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latorośli były trzy gałązki. I gdy wyrosła, rozwinęły się jej kwiaty i dojrzały jej winne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виноградині ж три галузки, і розрісшись, вони видали китиці, дозрілі грона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gałązki. I ledwie się rozwinęła oraz puściła kwiat jej szypułki dojrzały w 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winorośl miała trzy gałązki, i zdawała się wypuszczać pędy. Pokryła się kwieciem. Na jej kiściach dojrzały winogrona.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2024-04-29T09:53:27Z</dcterms:modified>
</cp:coreProperties>
</file>