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3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Mężczyzną i kobietą uczynił ich i pobłogosławił ich, i nazwał ― imię ich Adam,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uczynienia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mężczyzną i kobietą – i pobłogosławił ich, i w dniu ich stworzenia nadał im imię: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kobietę, pobłogosławił ich i w dniu ich stworzenia określił ich mianem: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mężczyzną i kobietą; błogosławił ich i nadał im imię Adam w dniu, w którym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i niewiastę stworzył je; i błogosławił im, i nazwał imię ich, człowiek, w dzień, którego są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i niewiastę stworzył je i błogosławił im, i nazwał imię ich Adam, w dzień, którego są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niewiastę, pobłogosławił ich i dał im nazwę ludzie, wtedy gdy ich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mężczyznę i niewiastę stworzył ich oraz błogosławił im i nazwał ich ludźmi, gdy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kobietę, pobłogosławił ich i w dniu, w którym ich stworzył, nazwał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 A gdy ich stworzył, pobłogosławił ich i nazwał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kobietę, pobłogosławił ich i nazwał ludźmi wtedy, kiedy ich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ich jako mężczyznę i kobietę i pobłogosławił ich, i nazwał ich 'człowiek' adam. W dniu, gdy byli stworzeni.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мужем і жінкою створив їх і поблагословив їх. І назвав імя їх Адам, в тім дні, в якому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mężczyznę i niewiastę, oraz im błogosławił; nazwał także ich imię Adam, w czasie, gdy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 Potem ich pobłogosławił i w dniu ich stwarzania nadał im nazwę Człowiek.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2024-04-28T11:17:21Z</dcterms:modified>
</cp:coreProperties>
</file>