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mieszkańcy tej ziemi, Kananejczycy, ujrzeli żałobę na Klepisku Atada, mówili: To ciężka żałoba u Egipcjan. Dlatego nadano temu miejscu nazwę Abel-Misraim;* leży ono za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Abel-Misraim, </w:t>
      </w:r>
      <w:r>
        <w:rPr>
          <w:rtl/>
        </w:rPr>
        <w:t>מִצְרַיִם אָבֵל</w:t>
      </w:r>
      <w:r>
        <w:rPr>
          <w:rtl w:val="0"/>
        </w:rPr>
        <w:t xml:space="preserve"> , czyli: łąka Egiptu, lecz </w:t>
      </w:r>
      <w:r>
        <w:rPr>
          <w:rtl/>
        </w:rPr>
        <w:t>אָבֵל</w:t>
      </w:r>
      <w:r>
        <w:rPr>
          <w:rtl w:val="0"/>
        </w:rPr>
        <w:t xml:space="preserve"> em. na </w:t>
      </w:r>
      <w:r>
        <w:rPr>
          <w:rtl/>
        </w:rPr>
        <w:t>אֵבֶל</w:t>
      </w:r>
      <w:r>
        <w:rPr>
          <w:rtl w:val="0"/>
        </w:rPr>
        <w:t xml:space="preserve"> , czyli: żałoba.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2024-05-01T23:19:44Z</dcterms:modified>
</cp:coreProperties>
</file>