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 przede mną, Ledwie usłyszą mój rozkaz,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będą udawać uległość. Jak tylko usłyszą,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kłamali mną, a skoro usłyszeli,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sprzeciwiają mi się: słuchaniem ucha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są mi posłuszni na pierwsze wezwanie.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schlebiają mi, Zaledwie posłyszeli o mnie, już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skulą się przede mną i będą mi całkowicie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uważnie słuchają moich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oddają mi cześć, na najmniejsze skinienie są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обманули мене, на слух уха послухали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synowie obczyzny, o których usłyszałem ze słuchu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płaszcząc się, przyjdą do mnie; uszy będą posłusznie mnie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2024-05-04T04:57:57Z</dcterms:modified>
</cp:coreProperties>
</file>