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przybył i poszedł do Samarii. W drodze, gdy był w Bet-Eked -Haroim,*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Bet-Eked-Haroim, </w:t>
      </w:r>
      <w:r>
        <w:rPr>
          <w:rtl/>
        </w:rPr>
        <w:t>הָרֹעִים ּבֵית־עֵקֶד</w:t>
      </w:r>
      <w:r>
        <w:rPr>
          <w:rtl w:val="0"/>
        </w:rPr>
        <w:t xml:space="preserve"> , lub: Bet-Eked pasterzy, por.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2024-05-07T00:51:36Z</dcterms:modified>
</cp:coreProperties>
</file>