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Otrzymywał on od króla stałe, dzienne utrzymanie aż po dzień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stałe utrzymanie,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też jemu naznaczony ustawicznie mu dawano od króla, na każdy dzień po wszystkie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Obrok mu też naznaczył bez przestanku, który mu też dawano od króla na każdy dzień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zapewnił mu stałe utrzymanie, dzień po dniu, przez cały czas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utrzymanie jego było utrzymaniem stałym, na które król łożył dzień w dzień przez resztę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przyznał mu stałe, codzienne utrzymanie,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otrzymywał od króla babilońskiego środki na swoje utrzymanie, przez całe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zapewnił mu stałe codzienne utrzymanie przez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виділена їжа, на постійно виділена їжа, давалася йому з дому царя, йому визначена міра з дня на день, всі дні його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króla zostało mu dane jego utrzymanie, utrzymanie stałe, dzienna potrzeba w swoim dniu, po wszystkie dni 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jego przydział, zawsze dawano mu przydział od króla, jako codzienną należność, przez wszystkie dni 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2024-04-29T04:14:48Z</dcterms:modified>
</cp:coreProperties>
</file>