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ugotowali baranka paschalnego w ogniu, według przepisu, a poświęcone dary gotowali w kotłach, w garnkach i w misach – i roznosili je szybko wszystkim synom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2024-04-28T10:50:27Z</dcterms:modified>
</cp:coreProperties>
</file>