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przejawy jego pobożności* – zgodne z tym, co napisano w Prawie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Jozjasza, przejawy jego pobożności opartej na Prawie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Jozjasza, jego życzliwość według tego, co jest napisane w Prawie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Jozyjaszowe i dobroczynności jego według tego, jako napisane w zakonie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Jozjaszowych i miłosierdzia jego, które są przykazane zakonem PANSKIM,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Jozjasza, jego czyny pobożne, zgodne z tym, co napisane jest w Prawie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i przejawy jego pobożności, zgodne z tym, co jest napisane w zakonie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Jozjasza i jego pobożność zgodnie z tym, co zapisano w Prawie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życia Jozjasza: jego pobożność, zgodna z tym, co jest napisane w Prawie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Jozjasza, jego czyny dobre, zgodne z przepisami Prawa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слова Йосії і його надія були записані в господньому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Jozjasza; jego dobroczynności, jak napisano w Prawie WIEKUISTEGO;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Jozjasza oraz jego przejawy lojalnej życzliwości, zgodne z tym, co jest napisane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przejawy jego pobożności : wg G: jego nadziei, ἡ ἐλπὶς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2024-04-28T09:15:33Z</dcterms:modified>
</cp:coreProperties>
</file>