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 sprzętów była następująca: złotych czasz: trzydzieści, srebrnych czasz: tysiąc, noży: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liczba: trzydzieści czasz złotych, tysiąc czasz srebrnych, dwadzieścia dziewięć noży;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jest liczba ich: Miednic złotych trzydzieści, miednic srebrnych tysiąc, nożów dwadzieścia i dziwięć.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liczba ich: Czasz złotych trzydzieści, czasz srebrnych tysiąc, nożów dwadzieścia i 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tych sprzętów: czasz złotych - trzydzieści, czasz srebrnych - noży tysiąc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była następująca: złotych czasz trzydzieści, srebrnych czasz tysiąc dwadzieścia dziewięć, noży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wykaz: złotych czasz – trzydzieści, srebrnych czasz – tysiąc, naczyń wymiennych –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lista: trzydzieści złotych mis, tysiąc srebrnych mis,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wykaz: trzydzieści czasz złotych, tysiąc czasz srebrnych, dwadzieścia dziewięć kadzielnic,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їхнє число: Золотого посуду - тридцять і сріблого посуду - тисяча, змін - двадцять девять,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ich liczba: Trzydzieści złotych miednic, tysiąc srebrnych miednic,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liczby: trzydzieści złotych naczyń w kształcie koszyka, tysiąc srebrnych naczyń w kształcie koszyka, dwadzieścia dziewięć naczyń zapasowych,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2024-04-26T14:17:11Z</dcterms:modified>
</cp:coreProperties>
</file>