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przekazali oni na fundusz odbudowy* sześćdziesiąt jeden tysięcy darejek** w złocie, pięć tysięcy min*** w srebrze i sto szat kapłańskich.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fundusz odbudowy, </w:t>
      </w:r>
      <w:r>
        <w:rPr>
          <w:rtl/>
        </w:rPr>
        <w:t>הַּמְלָאכָה לְאֹוצַר</w:t>
      </w:r>
      <w:r>
        <w:rPr>
          <w:rtl w:val="0"/>
        </w:rPr>
        <w:t xml:space="preserve"> , lub: do skarbca robót.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darejek, ּ</w:t>
      </w:r>
      <w:r>
        <w:rPr>
          <w:rtl/>
        </w:rPr>
        <w:t>דַרְּכְמֹונִים</w:t>
      </w:r>
      <w:r>
        <w:rPr>
          <w:rtl w:val="0"/>
        </w:rPr>
        <w:t xml:space="preserve"> : być może późniejsza drachma, 8,5 g; ok. 450 r. p. Chr. pojawiły się z hbr. nadrukiem: Perska prowincja Jehud.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4.150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2024-04-29T18:54:27Z</dcterms:modified>
</cp:coreProperties>
</file>