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obchodzili też z radością Święto Przaśników,* gdyż rozradował ich JAHWE i zwrócił ku nim serce króla asyryjskiego,** aby wspierał ich ręce przy pracy nad domem Boga –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nawiązywać do ciągłości imperiów. Władca Persji po opanowaniu dawnego imperium asyryjskiego mógł się tak określać; u Herodota Babilon jest określony jako najmocniejsze miasto Asyrii. Może to również być aluzja do nieprzychylności królów asyryjskich, &lt;x&gt;150 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2024-04-30T04:29:42Z</dcterms:modified>
</cp:coreProperties>
</file>