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obecności omawiano wieści o jego sukcesach, a jemu donoszono moje słowa. Tobiasz natomiast słał swoje listy po to, by mnie w jakiś sposób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Opowiadali także przede mną jego dobre czyny i moje słowa donosili jemu.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dobroczynność jego opowiadali przedemną, i słowa moje odnosili mu; a listy posyłał Tobijasz,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chwalili go przede mną i słowa moje odnosili mu; a Tobiasz posyłał listy,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dobrze o nim mówiono wobec mnie, a moje wypowiedzi jemu donoszono. Listy zaś wysyłał Tobiasz,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Omawiali także o nim pogłoski w mojej obecności, jak również donosili mu moje wypowiedzi, Tobiasz zaś wysyłał listy, ażeby mnie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mi jego czyny ukazać w dobrym świetle, a jemu przekazywano moje wypowiedzi.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więc w mojej obecności dobre rzeczy o nim, a moje wypowiedzi przekazywano jemu. Tobiasz natomiast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mojej obecności mówili o nim pochlebnie i moje słowa jemu przekazywali. Tobijja wysyłał listy, by przejąć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до мене його слова і мої слова відносили йому, і Товія післав письма, щоб мене настрашити.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opowiadali przede mną, że jest hojny i nosili mu moje wypowiedzi. A Tobja wysyłał listy, by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też mówili o nim przede mną coś dobrego. A moje słowa stale do niego wynosili. Tobiasz wysyłał listy, żeby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2024-05-02T23:43:47Z</dcterms:modified>
</cp:coreProperties>
</file>