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doszedł aż do Bramy Królewskiej, gdyż nie wolno było wejść do Bramy Królewskiej odzianemu w 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dotarł do Bramy Królewskiej. Do środka nie wszedł, gdyż nie wolno tam było wchodzić osobom odzianym we włosiennicę.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doszedł aż do bramy królewskiej, gdyż nie wolno było wejść w bramę królewską przyodzianemu w 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przed bramę królewską; bo się nie godziło wnijść w bramę królewską obleczonemu w 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tym krzykiem aż do drzwi pałacu idąc. Bo się nie godziło obleczonemu w wór wniść na dwór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pod Bramę Królewską, ponieważ nie wolno było wejść do samej Bramy Królewskiej przyodzianemu w wór pokutny.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przyszedł przed Bramę Królewską, gdyż nie wolno było wejść do Bramy Królewskiej odzianemu w 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tylko przed bramę królewską, ponieważ ubranym w wór do samej bramy królewskiej nie wolno było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 tak do Bramy Królewskiej. Tam się zatrzymał, gdyż okrytemu w wór pokutny i popiół nie było wolno wejść na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doszedł aż do bramy Królewskiej; nie wolno było bowiem przekraczać bramy Królewskiej w szatach pokutnych.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аж до царської брами і став. Бо не годилося йому ввійти до двору маючи мішок і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aż przed bramę królewską; bo wzbronione było wchodzić do samej bramy królewskiej, kiedy ktoś był ubrany w 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doszedł aż przed bramę królewską, nikomu bowiem nie wolno było wejść do bramy królewskiej odzianemu w wór.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2024-04-27T07:21:11Z</dcterms:modified>
</cp:coreProperties>
</file>