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zatem do Mordochaja na plac miejski położony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Hatak do Mardocheusza na plac miejski, który był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Atach do Mardocheusza na ulicę miejską, która była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Atach, szedł do Mardocheusza stojącego na ulicy miejsckiej przede drzwiami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Hatak do Mardocheusza na rynek miasta, który był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Hatach poszedł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udał się do Mordochaja na plac miejski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poszedł Hatak do Mardocheusza na rynek miasta, który był przed Bramą Królewską.]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do Mardocheusza na plac miejski, znajdujący się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Hathach wyszedł do Mardechaja na plac królewski, który mieścił się przed królewską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Hatach wyszedł do Mardocheusza na plac miejski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2024-04-27T12:24:26Z</dcterms:modified>
</cp:coreProperties>
</file>