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dał* ludowi łaskę w oczach Egipcjan,** również Mojżesz (jako) człowiek był bardzo wielki w ziemi egipskiej, zarówno w oczach sług faraona, jak i w oczach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zaś dał, </w:t>
      </w:r>
      <w:r>
        <w:rPr>
          <w:rtl/>
        </w:rPr>
        <w:t>וַּיִּתֵן יְהוָה</w:t>
      </w:r>
      <w:r>
        <w:rPr>
          <w:rtl w:val="0"/>
        </w:rPr>
        <w:t xml:space="preserve"> , pod. G: κύριος δὲ ἔδωκεν; wg PS: Nadałem zaś, hbr. </w:t>
      </w:r>
      <w:r>
        <w:rPr>
          <w:rtl/>
        </w:rPr>
        <w:t>וְנָתַּתִי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dano im, </w:t>
      </w:r>
      <w:r>
        <w:rPr>
          <w:rtl/>
        </w:rPr>
        <w:t>והׁשאלום</w:t>
      </w:r>
      <w:r>
        <w:rPr>
          <w:rtl w:val="0"/>
        </w:rPr>
        <w:t xml:space="preserve"> , por. &lt;x&gt;20 12:36&lt;/x&gt;; pod. G: καὶ ἔχρησαν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2024-05-08T06:06:01Z</dcterms:modified>
</cp:coreProperties>
</file>