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wstanie i potrafi chodzić po dworze o swej lasce, ten, który go uderzył, zostanie uniewinniony, da jedynie za jego przestój i pełne wyleczenie.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2024-04-29T11:09:11Z</dcterms:modified>
</cp:coreProperties>
</file>