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Niech skieruję się (tam) i zobaczę ten wielki widok, dlaczego krzew się nie spala.*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Podejdę — pomyślał. — Muszę zobaczyć z bliska ten niezwykły widok. Dlaczego ten krzew się nie spala?!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Podejdę i zobaczę to wielkie zjawisko, dlaczego ten krzew się nie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Mojżesz: Pójdę teraz, a oglądam to widzenie wielkie, czemu nie zgore ten kierz.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Pójdę a oglądam widzenie to wielkie, czemu nie zgore ten kierz.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siebie: Podejdę, żeby się przyjrzeć temu niezwykłemu zjawisku. Dlaczego krzew się nie spala?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Mojżesz: Podejdę, aby zobaczyć to wielkie zjawisko, dlaczego krzew się nie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Podejdę i przyjrzę się temu wspaniałemu zjawisku, dlaczego krzak się nie 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więc: „Podejdę bliżej i zobaczę to niezwykłe zjawisko. Dlaczego krzew nie obraca się w popiół?”.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[sobie]: ”Muszę się przybliżyć i obejrzeć to dziwne zjawisko, dlaczego ten krzak się nie spala!”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pomyślał: Podejdę [tam] i zobaczę to cudowne zjawisko, dlaczego krzew się nie spala.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Мойсей: Пішовши, подивлюся на це велике видіння, чому це не згаряє кущ.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powiedział: Zejdę oraz zobaczę to wielkie zjawisko. Czemu ten cierń się nie spala?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rzekł: ”Podejdę, żeby się przyjrzeć temu wielkiemu zjawisku, dlaczego ciernisty krzew się nie spala”.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2024-05-02T18:47:01Z</dcterms:modified>
</cp:coreProperties>
</file>