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całopalny i wszystkie jego przybory, i poświęcisz ołtarz, i stanie się ołtarz świętością na świętościami.*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rzeczą najświętszą, </w:t>
      </w:r>
      <w:r>
        <w:rPr>
          <w:rtl/>
        </w:rPr>
        <w:t>קֹדֶׁש קָדָׁשִים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2024-04-25T08:25:32Z</dcterms:modified>
</cp:coreProperties>
</file>