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(zasługiwałoby to) na ogień – niechby palił aż do zniszczenia* i niechby cały mój dorobek pochłonął aż do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 Abaddonu, </w:t>
      </w:r>
      <w:r>
        <w:rPr>
          <w:rtl/>
        </w:rPr>
        <w:t>עַד־אֲבַּדֹון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2024-04-28T22:35:12Z</dcterms:modified>
</cp:coreProperties>
</file>